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90" w:rsidRPr="00892586" w:rsidRDefault="00217E90" w:rsidP="00217E90">
      <w:pPr>
        <w:widowControl/>
        <w:rPr>
          <w:rFonts w:ascii="Times New Roman" w:eastAsia="宋体" w:hAnsi="Times New Roman" w:cs="Times New Roman"/>
          <w:b/>
          <w:bCs/>
          <w:color w:val="000000"/>
          <w:kern w:val="0"/>
          <w:sz w:val="22"/>
          <w:szCs w:val="20"/>
          <w:u w:val="single"/>
        </w:rPr>
      </w:pPr>
      <w:r w:rsidRPr="00892586">
        <w:rPr>
          <w:rFonts w:ascii="Times New Roman" w:eastAsia="宋体" w:hAnsi="Times New Roman" w:cs="Times New Roman"/>
          <w:b/>
          <w:bCs/>
          <w:color w:val="000000"/>
          <w:kern w:val="0"/>
          <w:sz w:val="22"/>
          <w:szCs w:val="20"/>
        </w:rPr>
        <w:t>证券代码：</w:t>
      </w:r>
      <w:r w:rsidRPr="00892586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2"/>
          <w:szCs w:val="20"/>
        </w:rPr>
        <w:t>831103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2"/>
          <w:szCs w:val="20"/>
        </w:rPr>
        <w:t xml:space="preserve">             </w:t>
      </w:r>
      <w:r w:rsidRPr="00892586">
        <w:rPr>
          <w:rFonts w:ascii="Times New Roman" w:eastAsia="宋体" w:hAnsi="Times New Roman" w:cs="Times New Roman"/>
          <w:b/>
          <w:bCs/>
          <w:color w:val="000000"/>
          <w:kern w:val="0"/>
          <w:sz w:val="22"/>
          <w:szCs w:val="20"/>
        </w:rPr>
        <w:t>证券简称</w:t>
      </w:r>
      <w:r w:rsidRPr="00892586">
        <w:rPr>
          <w:rFonts w:ascii="Times New Roman" w:eastAsia="宋体" w:hAnsi="Times New Roman" w:cs="Times New Roman"/>
          <w:b/>
          <w:bCs/>
          <w:color w:val="000000"/>
          <w:kern w:val="0"/>
          <w:sz w:val="22"/>
          <w:szCs w:val="20"/>
        </w:rPr>
        <w:t>:</w:t>
      </w:r>
      <w:r w:rsidRPr="00892586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2"/>
          <w:szCs w:val="20"/>
        </w:rPr>
        <w:t xml:space="preserve"> </w:t>
      </w:r>
      <w:r w:rsidRPr="00892586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2"/>
          <w:szCs w:val="20"/>
        </w:rPr>
        <w:t>怡达化学</w:t>
      </w:r>
      <w:r w:rsidRPr="00892586">
        <w:rPr>
          <w:rFonts w:ascii="Times New Roman" w:eastAsia="宋体" w:hAnsi="Times New Roman" w:cs="Times New Roman"/>
          <w:b/>
          <w:bCs/>
          <w:color w:val="000000"/>
          <w:kern w:val="0"/>
          <w:sz w:val="22"/>
          <w:szCs w:val="20"/>
        </w:rPr>
        <w:t xml:space="preserve">          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2"/>
          <w:szCs w:val="20"/>
        </w:rPr>
        <w:t>主办券商：平安证券</w:t>
      </w:r>
    </w:p>
    <w:p w:rsidR="00E824E7" w:rsidRPr="00E824E7" w:rsidRDefault="00E824E7" w:rsidP="00E824E7">
      <w:pPr>
        <w:pStyle w:val="Default"/>
        <w:rPr>
          <w:rFonts w:ascii="宋体" w:eastAsia="宋体" w:cs="宋体"/>
        </w:rPr>
      </w:pPr>
      <w:r>
        <w:rPr>
          <w:rFonts w:ascii="Times New Roman" w:eastAsia="宋体" w:hAnsi="Times New Roman" w:cs="Times New Roman" w:hint="eastAsia"/>
          <w:color w:val="auto"/>
        </w:rPr>
        <w:t xml:space="preserve">    </w:t>
      </w:r>
    </w:p>
    <w:p w:rsidR="00E22898" w:rsidRDefault="00E22898" w:rsidP="00E22898">
      <w:pPr>
        <w:widowControl/>
        <w:jc w:val="center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</w:p>
    <w:p w:rsidR="00E22898" w:rsidRDefault="00E824E7" w:rsidP="00E22898">
      <w:pPr>
        <w:widowControl/>
        <w:jc w:val="center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160772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江苏怡达化学股份有限公司</w:t>
      </w:r>
    </w:p>
    <w:p w:rsidR="00E22898" w:rsidRPr="00160772" w:rsidRDefault="00162078" w:rsidP="00E22898">
      <w:pPr>
        <w:widowControl/>
        <w:jc w:val="center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上市辅导</w:t>
      </w:r>
      <w:r w:rsidR="00E22898" w:rsidRPr="00160772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公告</w:t>
      </w:r>
    </w:p>
    <w:p w:rsidR="00E22898" w:rsidRDefault="00E22898" w:rsidP="00E824E7">
      <w:pPr>
        <w:pStyle w:val="Default"/>
        <w:spacing w:line="360" w:lineRule="auto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 w:hint="eastAsia"/>
          <w:noProof/>
          <w:color w:val="auto"/>
        </w:rPr>
        <mc:AlternateContent>
          <mc:Choice Requires="wps">
            <w:drawing>
              <wp:inline distT="0" distB="0" distL="0" distR="0">
                <wp:extent cx="5283835" cy="992505"/>
                <wp:effectExtent l="0" t="0" r="12700" b="17780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898" w:rsidRDefault="00E22898" w:rsidP="00892586">
                            <w:pPr>
                              <w:spacing w:line="360" w:lineRule="auto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24"/>
                              </w:rPr>
                              <w:t>本公司及董事会全体成员保证公告内容的真实、准确和完整，没有虚假记载、误导性陈述或者重大遗漏，并对其内容的真实性、准确性和完整性承担个别及连带法律责任。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16.05pt;height:78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">
                <v:textbox style="mso-fit-shape-to-text:t">
                  <w:txbxContent>
                    <w:p w:rsidR="00E22898" w:rsidRDefault="00E22898" w:rsidP="00892586">
                      <w:pPr>
                        <w:spacing w:line="360" w:lineRule="auto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</w:rPr>
                        <w:t xml:space="preserve">    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sz w:val="24"/>
                        </w:rPr>
                        <w:t>本公司及董事会全体成员保证公告内容的真实、准确和完整，没有虚假记载、误导性陈述或者重大遗漏，并对其内容的真实性、准确性和完整性承担个别及连带法律责任。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5E95" w:rsidRDefault="00B65E95" w:rsidP="00007F26">
      <w:pPr>
        <w:pStyle w:val="Default"/>
        <w:spacing w:line="360" w:lineRule="auto"/>
        <w:ind w:firstLine="480"/>
        <w:rPr>
          <w:rFonts w:ascii="Times New Roman" w:eastAsia="宋体" w:hAnsi="Times New Roman" w:cs="Times New Roman"/>
        </w:rPr>
      </w:pPr>
    </w:p>
    <w:p w:rsidR="00421F7E" w:rsidRPr="00421F7E" w:rsidRDefault="00421F7E" w:rsidP="00421F7E">
      <w:pPr>
        <w:pStyle w:val="Default"/>
        <w:spacing w:line="360" w:lineRule="auto"/>
        <w:ind w:firstLine="480"/>
        <w:rPr>
          <w:rFonts w:ascii="Times New Roman" w:eastAsia="宋体" w:hAnsi="Times New Roman" w:cs="Times New Roman"/>
        </w:rPr>
      </w:pPr>
      <w:r w:rsidRPr="00421F7E">
        <w:rPr>
          <w:rFonts w:ascii="Times New Roman" w:eastAsia="宋体" w:hAnsi="Times New Roman" w:cs="Times New Roman" w:hint="eastAsia"/>
        </w:rPr>
        <w:t>江苏怡达化学股份有限公司</w:t>
      </w:r>
      <w:proofErr w:type="gramStart"/>
      <w:r w:rsidRPr="00421F7E">
        <w:rPr>
          <w:rFonts w:ascii="Times New Roman" w:eastAsia="宋体" w:hAnsi="Times New Roman" w:cs="Times New Roman" w:hint="eastAsia"/>
        </w:rPr>
        <w:t>拟首次</w:t>
      </w:r>
      <w:proofErr w:type="gramEnd"/>
      <w:r w:rsidRPr="00421F7E">
        <w:rPr>
          <w:rFonts w:ascii="Times New Roman" w:eastAsia="宋体" w:hAnsi="Times New Roman" w:cs="Times New Roman" w:hint="eastAsia"/>
        </w:rPr>
        <w:t>公开发行人民币普通股并在创业板上市，现正接受光大证券股份有限公司的辅导。</w:t>
      </w:r>
    </w:p>
    <w:p w:rsidR="00421F7E" w:rsidRPr="00421F7E" w:rsidRDefault="00421F7E" w:rsidP="00421F7E">
      <w:pPr>
        <w:pStyle w:val="Default"/>
        <w:spacing w:line="360" w:lineRule="auto"/>
        <w:ind w:firstLine="480"/>
        <w:rPr>
          <w:rFonts w:ascii="Times New Roman" w:eastAsia="宋体" w:hAnsi="Times New Roman" w:cs="Times New Roman"/>
        </w:rPr>
      </w:pPr>
      <w:r w:rsidRPr="00421F7E">
        <w:rPr>
          <w:rFonts w:ascii="Times New Roman" w:eastAsia="宋体" w:hAnsi="Times New Roman" w:cs="Times New Roman" w:hint="eastAsia"/>
        </w:rPr>
        <w:t>根据中国证券监督管理委员会有关要求，为提高股票发行上市透明度，防范化解证券市场风险，保护投资者合法权益，本公司愿接受社会各界和公众的舆论监督。现将有关联系方式和举报电话公告如下：</w:t>
      </w:r>
    </w:p>
    <w:p w:rsidR="00421F7E" w:rsidRDefault="00421F7E" w:rsidP="006D7079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 w:rsidRPr="00421F7E">
        <w:rPr>
          <w:rFonts w:ascii="Times New Roman" w:eastAsia="宋体" w:hAnsi="Times New Roman" w:cs="Times New Roman" w:hint="eastAsia"/>
        </w:rPr>
        <w:t>江苏怡达化学股份有限公司发起人</w:t>
      </w:r>
      <w:proofErr w:type="gramStart"/>
      <w:r w:rsidRPr="00421F7E">
        <w:rPr>
          <w:rFonts w:ascii="Times New Roman" w:eastAsia="宋体" w:hAnsi="Times New Roman" w:cs="Times New Roman" w:hint="eastAsia"/>
        </w:rPr>
        <w:t>为</w:t>
      </w:r>
      <w:r w:rsidR="00666028">
        <w:rPr>
          <w:rFonts w:ascii="Times New Roman" w:eastAsia="宋体" w:hAnsi="Times New Roman" w:cs="Times New Roman" w:hint="eastAsia"/>
        </w:rPr>
        <w:t>刘杏元</w:t>
      </w:r>
      <w:proofErr w:type="gramEnd"/>
      <w:r w:rsidR="00666028">
        <w:rPr>
          <w:rFonts w:ascii="Times New Roman" w:eastAsia="宋体" w:hAnsi="Times New Roman" w:cs="Times New Roman" w:hint="eastAsia"/>
        </w:rPr>
        <w:t>、</w:t>
      </w:r>
      <w:r w:rsidRPr="00421F7E">
        <w:rPr>
          <w:rFonts w:ascii="Times New Roman" w:eastAsia="宋体" w:hAnsi="Times New Roman" w:cs="Times New Roman" w:hint="eastAsia"/>
        </w:rPr>
        <w:t>刘准、</w:t>
      </w:r>
      <w:r w:rsidR="00DE3E53" w:rsidRPr="00421F7E">
        <w:rPr>
          <w:rFonts w:ascii="Times New Roman" w:eastAsia="宋体" w:hAnsi="Times New Roman" w:cs="Times New Roman" w:hint="eastAsia"/>
        </w:rPr>
        <w:t>沈桂秀、</w:t>
      </w:r>
      <w:r w:rsidRPr="00421F7E">
        <w:rPr>
          <w:rFonts w:ascii="Times New Roman" w:eastAsia="宋体" w:hAnsi="Times New Roman" w:cs="Times New Roman" w:hint="eastAsia"/>
        </w:rPr>
        <w:t>刘昭玄、光大创业投资江阴有限公司、光大国联创业投资有限公司等，公司住所：江苏省江阴市西</w:t>
      </w:r>
      <w:proofErr w:type="gramStart"/>
      <w:r w:rsidRPr="00421F7E">
        <w:rPr>
          <w:rFonts w:ascii="Times New Roman" w:eastAsia="宋体" w:hAnsi="Times New Roman" w:cs="Times New Roman" w:hint="eastAsia"/>
        </w:rPr>
        <w:t>石桥球庄</w:t>
      </w:r>
      <w:r w:rsidRPr="00421F7E">
        <w:rPr>
          <w:rFonts w:ascii="Times New Roman" w:eastAsia="宋体" w:hAnsi="Times New Roman" w:cs="Times New Roman" w:hint="eastAsia"/>
        </w:rPr>
        <w:t>1</w:t>
      </w:r>
      <w:r w:rsidRPr="00421F7E">
        <w:rPr>
          <w:rFonts w:ascii="Times New Roman" w:eastAsia="宋体" w:hAnsi="Times New Roman" w:cs="Times New Roman" w:hint="eastAsia"/>
        </w:rPr>
        <w:t>号</w:t>
      </w:r>
      <w:proofErr w:type="gramEnd"/>
      <w:r w:rsidRPr="00421F7E">
        <w:rPr>
          <w:rFonts w:ascii="Times New Roman" w:eastAsia="宋体" w:hAnsi="Times New Roman" w:cs="Times New Roman" w:hint="eastAsia"/>
        </w:rPr>
        <w:t>，法定代表人：刘准。</w:t>
      </w:r>
      <w:r w:rsidRPr="00421F7E">
        <w:rPr>
          <w:rFonts w:ascii="Times New Roman" w:eastAsia="宋体" w:hAnsi="Times New Roman" w:cs="Times New Roman" w:hint="eastAsia"/>
        </w:rPr>
        <w:t xml:space="preserve"> </w:t>
      </w:r>
      <w:r w:rsidRPr="00421F7E">
        <w:rPr>
          <w:rFonts w:ascii="Times New Roman" w:eastAsia="宋体" w:hAnsi="Times New Roman" w:cs="Times New Roman" w:hint="eastAsia"/>
        </w:rPr>
        <w:t>联系人：蔡国庆，联系电话：</w:t>
      </w:r>
      <w:r w:rsidRPr="00421F7E">
        <w:rPr>
          <w:rFonts w:ascii="Times New Roman" w:eastAsia="宋体" w:hAnsi="Times New Roman" w:cs="Times New Roman" w:hint="eastAsia"/>
        </w:rPr>
        <w:t>0510-86600202</w:t>
      </w:r>
      <w:r w:rsidRPr="00421F7E">
        <w:rPr>
          <w:rFonts w:ascii="Times New Roman" w:eastAsia="宋体" w:hAnsi="Times New Roman" w:cs="Times New Roman" w:hint="eastAsia"/>
        </w:rPr>
        <w:t>，传真：</w:t>
      </w:r>
      <w:r w:rsidRPr="00421F7E">
        <w:rPr>
          <w:rFonts w:ascii="Times New Roman" w:eastAsia="宋体" w:hAnsi="Times New Roman" w:cs="Times New Roman" w:hint="eastAsia"/>
        </w:rPr>
        <w:t>0510-86609388</w:t>
      </w:r>
      <w:r w:rsidRPr="00421F7E">
        <w:rPr>
          <w:rFonts w:ascii="Times New Roman" w:eastAsia="宋体" w:hAnsi="Times New Roman" w:cs="Times New Roman" w:hint="eastAsia"/>
        </w:rPr>
        <w:t>，电子邮箱：</w:t>
      </w:r>
      <w:hyperlink r:id="rId7" w:history="1">
        <w:r w:rsidRPr="00BC271F">
          <w:rPr>
            <w:rStyle w:val="a6"/>
            <w:rFonts w:ascii="Times New Roman" w:eastAsia="宋体" w:hAnsi="Times New Roman" w:cs="Times New Roman"/>
          </w:rPr>
          <w:t>caiguoqing@yidamail.com</w:t>
        </w:r>
      </w:hyperlink>
      <w:r>
        <w:rPr>
          <w:rFonts w:ascii="Times New Roman" w:eastAsia="宋体" w:hAnsi="Times New Roman" w:cs="Times New Roman" w:hint="eastAsia"/>
        </w:rPr>
        <w:t>。</w:t>
      </w:r>
      <w:r w:rsidRPr="00421F7E">
        <w:rPr>
          <w:rFonts w:ascii="Times New Roman" w:eastAsia="宋体" w:hAnsi="Times New Roman" w:cs="Times New Roman" w:hint="eastAsia"/>
        </w:rPr>
        <w:t>中国证券监督管理委员会江苏监管局举报电话：</w:t>
      </w:r>
      <w:r w:rsidRPr="00421F7E">
        <w:rPr>
          <w:rFonts w:ascii="Times New Roman" w:eastAsia="宋体" w:hAnsi="Times New Roman" w:cs="Times New Roman" w:hint="eastAsia"/>
        </w:rPr>
        <w:t>025</w:t>
      </w:r>
      <w:r w:rsidRPr="00421F7E">
        <w:rPr>
          <w:rFonts w:ascii="Times New Roman" w:eastAsia="宋体" w:hAnsi="Times New Roman" w:cs="Times New Roman" w:hint="eastAsia"/>
        </w:rPr>
        <w:t>－</w:t>
      </w:r>
      <w:r w:rsidRPr="00421F7E">
        <w:rPr>
          <w:rFonts w:ascii="Times New Roman" w:eastAsia="宋体" w:hAnsi="Times New Roman" w:cs="Times New Roman" w:hint="eastAsia"/>
        </w:rPr>
        <w:t>84575515</w:t>
      </w:r>
      <w:r w:rsidRPr="00421F7E">
        <w:rPr>
          <w:rFonts w:ascii="Times New Roman" w:eastAsia="宋体" w:hAnsi="Times New Roman" w:cs="Times New Roman" w:hint="eastAsia"/>
        </w:rPr>
        <w:t>，通讯地址：南京市中山东路</w:t>
      </w:r>
      <w:r w:rsidRPr="00421F7E">
        <w:rPr>
          <w:rFonts w:ascii="Times New Roman" w:eastAsia="宋体" w:hAnsi="Times New Roman" w:cs="Times New Roman" w:hint="eastAsia"/>
        </w:rPr>
        <w:t>90</w:t>
      </w:r>
      <w:r w:rsidRPr="00421F7E">
        <w:rPr>
          <w:rFonts w:ascii="Times New Roman" w:eastAsia="宋体" w:hAnsi="Times New Roman" w:cs="Times New Roman" w:hint="eastAsia"/>
        </w:rPr>
        <w:t>号华泰证券大厦</w:t>
      </w:r>
      <w:r w:rsidRPr="00421F7E">
        <w:rPr>
          <w:rFonts w:ascii="Times New Roman" w:eastAsia="宋体" w:hAnsi="Times New Roman" w:cs="Times New Roman" w:hint="eastAsia"/>
        </w:rPr>
        <w:t>19</w:t>
      </w:r>
      <w:r w:rsidRPr="00421F7E">
        <w:rPr>
          <w:rFonts w:ascii="Times New Roman" w:eastAsia="宋体" w:hAnsi="Times New Roman" w:cs="Times New Roman" w:hint="eastAsia"/>
        </w:rPr>
        <w:t>层（邮编</w:t>
      </w:r>
      <w:r w:rsidRPr="00421F7E">
        <w:rPr>
          <w:rFonts w:ascii="Times New Roman" w:eastAsia="宋体" w:hAnsi="Times New Roman" w:cs="Times New Roman" w:hint="eastAsia"/>
        </w:rPr>
        <w:t>210002</w:t>
      </w:r>
      <w:r w:rsidRPr="00421F7E">
        <w:rPr>
          <w:rFonts w:ascii="Times New Roman" w:eastAsia="宋体" w:hAnsi="Times New Roman" w:cs="Times New Roman" w:hint="eastAsia"/>
        </w:rPr>
        <w:t>）。</w:t>
      </w:r>
      <w:bookmarkStart w:id="0" w:name="_GoBack"/>
      <w:bookmarkEnd w:id="0"/>
    </w:p>
    <w:p w:rsidR="008C1A1B" w:rsidRDefault="00E824E7" w:rsidP="00E824E7">
      <w:pPr>
        <w:pStyle w:val="Default"/>
        <w:spacing w:line="360" w:lineRule="auto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 w:hint="eastAsia"/>
          <w:color w:val="auto"/>
        </w:rPr>
        <w:t xml:space="preserve">    </w:t>
      </w:r>
    </w:p>
    <w:p w:rsidR="00BD170B" w:rsidRPr="00E824E7" w:rsidRDefault="00BD170B" w:rsidP="006D7079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 w:rsidRPr="00E824E7">
        <w:rPr>
          <w:rFonts w:ascii="Times New Roman" w:eastAsia="宋体" w:hAnsi="Times New Roman" w:cs="Times New Roman" w:hint="eastAsia"/>
          <w:color w:val="auto"/>
        </w:rPr>
        <w:t>特此公告。</w:t>
      </w:r>
    </w:p>
    <w:p w:rsidR="00BD170B" w:rsidRDefault="00BD170B" w:rsidP="00BD170B">
      <w:pPr>
        <w:pStyle w:val="Default"/>
      </w:pPr>
    </w:p>
    <w:p w:rsidR="00E824E7" w:rsidRPr="006D7079" w:rsidRDefault="00E824E7" w:rsidP="006D7079">
      <w:pPr>
        <w:spacing w:line="360" w:lineRule="auto"/>
        <w:jc w:val="righ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D707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江苏怡达化学股份有限公司</w:t>
      </w:r>
    </w:p>
    <w:p w:rsidR="00864343" w:rsidRPr="006D7079" w:rsidRDefault="00E824E7" w:rsidP="006D7079">
      <w:pPr>
        <w:spacing w:line="360" w:lineRule="auto"/>
        <w:ind w:right="240"/>
        <w:jc w:val="righ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72548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二〇一</w:t>
      </w:r>
      <w:r w:rsidR="00BB6420" w:rsidRPr="0072548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六</w:t>
      </w:r>
      <w:r w:rsidRPr="0072548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72548D" w:rsidRPr="0072548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二</w:t>
      </w:r>
      <w:r w:rsidRPr="0072548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72548D" w:rsidRPr="0072548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五</w:t>
      </w:r>
      <w:r w:rsidRPr="0072548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</w:p>
    <w:sectPr w:rsidR="00864343" w:rsidRPr="006D707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F4" w:rsidRDefault="00946CF4" w:rsidP="00217E90">
      <w:r>
        <w:separator/>
      </w:r>
    </w:p>
  </w:endnote>
  <w:endnote w:type="continuationSeparator" w:id="0">
    <w:p w:rsidR="00946CF4" w:rsidRDefault="00946CF4" w:rsidP="0021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F4" w:rsidRDefault="00946CF4" w:rsidP="00217E90">
      <w:r>
        <w:separator/>
      </w:r>
    </w:p>
  </w:footnote>
  <w:footnote w:type="continuationSeparator" w:id="0">
    <w:p w:rsidR="00946CF4" w:rsidRDefault="00946CF4" w:rsidP="00217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90" w:rsidRDefault="00217E90" w:rsidP="00217E90">
    <w:pPr>
      <w:pStyle w:val="a3"/>
      <w:jc w:val="right"/>
    </w:pPr>
    <w:r w:rsidRPr="00217E90">
      <w:rPr>
        <w:rFonts w:asciiTheme="minorEastAsia" w:hAnsiTheme="minorEastAsia" w:hint="eastAsia"/>
        <w:sz w:val="24"/>
        <w:szCs w:val="24"/>
      </w:rPr>
      <w:t>201</w:t>
    </w:r>
    <w:r w:rsidR="009462AA">
      <w:rPr>
        <w:rFonts w:asciiTheme="minorEastAsia" w:hAnsiTheme="minorEastAsia" w:hint="eastAsia"/>
        <w:sz w:val="24"/>
        <w:szCs w:val="24"/>
      </w:rPr>
      <w:t>6-</w:t>
    </w:r>
    <w:r w:rsidR="00C330AA">
      <w:rPr>
        <w:rFonts w:asciiTheme="minorEastAsia" w:hAnsiTheme="minorEastAsia" w:hint="eastAsia"/>
        <w:sz w:val="24"/>
        <w:szCs w:val="24"/>
      </w:rPr>
      <w:t>00</w:t>
    </w:r>
    <w:r w:rsidR="0072548D">
      <w:rPr>
        <w:rFonts w:asciiTheme="minorEastAsia" w:hAnsiTheme="minorEastAsia" w:hint="eastAsia"/>
        <w:sz w:val="24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94"/>
    <w:rsid w:val="00007F26"/>
    <w:rsid w:val="00080E11"/>
    <w:rsid w:val="000E68E0"/>
    <w:rsid w:val="000F6856"/>
    <w:rsid w:val="00111286"/>
    <w:rsid w:val="00120C20"/>
    <w:rsid w:val="00160772"/>
    <w:rsid w:val="00162078"/>
    <w:rsid w:val="00201B53"/>
    <w:rsid w:val="00217E90"/>
    <w:rsid w:val="002B59D7"/>
    <w:rsid w:val="00312B47"/>
    <w:rsid w:val="00421F7E"/>
    <w:rsid w:val="004C25D1"/>
    <w:rsid w:val="004E4AAD"/>
    <w:rsid w:val="005E3C94"/>
    <w:rsid w:val="0061492D"/>
    <w:rsid w:val="00666028"/>
    <w:rsid w:val="00694761"/>
    <w:rsid w:val="006D7079"/>
    <w:rsid w:val="006D7F83"/>
    <w:rsid w:val="0072548D"/>
    <w:rsid w:val="00826924"/>
    <w:rsid w:val="008A4F29"/>
    <w:rsid w:val="008C1A1B"/>
    <w:rsid w:val="008C1E8A"/>
    <w:rsid w:val="009462AA"/>
    <w:rsid w:val="009465A0"/>
    <w:rsid w:val="00946CF4"/>
    <w:rsid w:val="009800E7"/>
    <w:rsid w:val="00AD6D59"/>
    <w:rsid w:val="00B53D57"/>
    <w:rsid w:val="00B65E95"/>
    <w:rsid w:val="00BB6420"/>
    <w:rsid w:val="00BC468E"/>
    <w:rsid w:val="00BD170B"/>
    <w:rsid w:val="00BF3EEA"/>
    <w:rsid w:val="00C330AA"/>
    <w:rsid w:val="00C43517"/>
    <w:rsid w:val="00C826B8"/>
    <w:rsid w:val="00CB3B91"/>
    <w:rsid w:val="00D75FE5"/>
    <w:rsid w:val="00DE3E53"/>
    <w:rsid w:val="00E22898"/>
    <w:rsid w:val="00E31E9F"/>
    <w:rsid w:val="00E824E7"/>
    <w:rsid w:val="00EE4FB0"/>
    <w:rsid w:val="00F201B4"/>
    <w:rsid w:val="00F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170B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17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E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E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7E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7E90"/>
    <w:rPr>
      <w:sz w:val="18"/>
      <w:szCs w:val="18"/>
    </w:rPr>
  </w:style>
  <w:style w:type="character" w:styleId="a6">
    <w:name w:val="Hyperlink"/>
    <w:basedOn w:val="a0"/>
    <w:uiPriority w:val="99"/>
    <w:unhideWhenUsed/>
    <w:rsid w:val="006947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170B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17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E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E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7E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7E90"/>
    <w:rPr>
      <w:sz w:val="18"/>
      <w:szCs w:val="18"/>
    </w:rPr>
  </w:style>
  <w:style w:type="character" w:styleId="a6">
    <w:name w:val="Hyperlink"/>
    <w:basedOn w:val="a0"/>
    <w:uiPriority w:val="99"/>
    <w:unhideWhenUsed/>
    <w:rsid w:val="00694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iguoqing@yida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</Words>
  <Characters>457</Characters>
  <Application>Microsoft Office Word</Application>
  <DocSecurity>0</DocSecurity>
  <Lines>3</Lines>
  <Paragraphs>1</Paragraphs>
  <ScaleCrop>false</ScaleCrop>
  <Company>中国平安保险(集团)股份有限公司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Legend User</cp:lastModifiedBy>
  <cp:revision>24</cp:revision>
  <dcterms:created xsi:type="dcterms:W3CDTF">2016-01-07T05:27:00Z</dcterms:created>
  <dcterms:modified xsi:type="dcterms:W3CDTF">2016-02-05T00:42:00Z</dcterms:modified>
</cp:coreProperties>
</file>